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FF6" w:rsidRDefault="000D2FF6" w:rsidP="000D2FF6">
      <w:pPr>
        <w:pStyle w:val="Heading1"/>
        <w:spacing w:line="269" w:lineRule="exact"/>
        <w:ind w:left="3528"/>
      </w:pPr>
      <w:r>
        <w:t>Тема 14 «Международный маркетинг»</w:t>
      </w:r>
    </w:p>
    <w:p w:rsidR="000D2FF6" w:rsidRDefault="000D2FF6" w:rsidP="000D2FF6">
      <w:pPr>
        <w:pStyle w:val="a3"/>
        <w:spacing w:line="232" w:lineRule="auto"/>
        <w:ind w:right="506"/>
      </w:pPr>
      <w:r>
        <w:rPr>
          <w:b/>
          <w:i/>
        </w:rPr>
        <w:t xml:space="preserve">Цель лекции </w:t>
      </w:r>
      <w:r>
        <w:t>- изучение, систематизация и закрепление знаний в области международного маркетинга</w:t>
      </w:r>
    </w:p>
    <w:p w:rsidR="000D2FF6" w:rsidRDefault="000D2FF6" w:rsidP="000D2FF6">
      <w:pPr>
        <w:pStyle w:val="Heading2"/>
        <w:spacing w:line="269" w:lineRule="exact"/>
        <w:jc w:val="both"/>
      </w:pPr>
      <w:r>
        <w:t>Вопросы лекции:</w:t>
      </w:r>
    </w:p>
    <w:p w:rsidR="000D2FF6" w:rsidRDefault="000D2FF6" w:rsidP="000D2FF6">
      <w:pPr>
        <w:pStyle w:val="a5"/>
        <w:numPr>
          <w:ilvl w:val="1"/>
          <w:numId w:val="7"/>
        </w:numPr>
        <w:tabs>
          <w:tab w:val="left" w:pos="1443"/>
        </w:tabs>
        <w:spacing w:line="265" w:lineRule="exact"/>
        <w:jc w:val="both"/>
        <w:rPr>
          <w:sz w:val="24"/>
        </w:rPr>
      </w:pPr>
      <w:r>
        <w:rPr>
          <w:sz w:val="24"/>
        </w:rPr>
        <w:t>Понятие международного маркетинга, его роль и значение.</w:t>
      </w:r>
    </w:p>
    <w:p w:rsidR="000D2FF6" w:rsidRDefault="000D2FF6" w:rsidP="000D2FF6">
      <w:pPr>
        <w:pStyle w:val="a5"/>
        <w:numPr>
          <w:ilvl w:val="1"/>
          <w:numId w:val="7"/>
        </w:numPr>
        <w:tabs>
          <w:tab w:val="left" w:pos="1443"/>
        </w:tabs>
        <w:spacing w:line="268" w:lineRule="exact"/>
        <w:jc w:val="both"/>
        <w:rPr>
          <w:sz w:val="24"/>
        </w:rPr>
      </w:pPr>
      <w:r>
        <w:rPr>
          <w:sz w:val="24"/>
        </w:rPr>
        <w:t>Методы выхода на внешний</w:t>
      </w:r>
      <w:r>
        <w:rPr>
          <w:spacing w:val="-4"/>
          <w:sz w:val="24"/>
        </w:rPr>
        <w:t xml:space="preserve"> </w:t>
      </w:r>
      <w:r>
        <w:rPr>
          <w:sz w:val="24"/>
        </w:rPr>
        <w:t>рынок.</w:t>
      </w:r>
    </w:p>
    <w:p w:rsidR="000D2FF6" w:rsidRDefault="000D2FF6" w:rsidP="000D2FF6">
      <w:pPr>
        <w:pStyle w:val="a5"/>
        <w:numPr>
          <w:ilvl w:val="1"/>
          <w:numId w:val="7"/>
        </w:numPr>
        <w:tabs>
          <w:tab w:val="left" w:pos="1443"/>
        </w:tabs>
        <w:spacing w:line="268" w:lineRule="exact"/>
        <w:jc w:val="both"/>
        <w:rPr>
          <w:sz w:val="24"/>
        </w:rPr>
      </w:pPr>
      <w:r>
        <w:rPr>
          <w:sz w:val="24"/>
        </w:rPr>
        <w:t>Стратегии проникновения на международные</w:t>
      </w:r>
      <w:r>
        <w:rPr>
          <w:spacing w:val="-6"/>
          <w:sz w:val="24"/>
        </w:rPr>
        <w:t xml:space="preserve"> </w:t>
      </w:r>
      <w:r>
        <w:rPr>
          <w:sz w:val="24"/>
        </w:rPr>
        <w:t>рынки.</w:t>
      </w:r>
    </w:p>
    <w:p w:rsidR="000D2FF6" w:rsidRDefault="000D2FF6" w:rsidP="000D2FF6">
      <w:pPr>
        <w:pStyle w:val="a5"/>
        <w:numPr>
          <w:ilvl w:val="1"/>
          <w:numId w:val="7"/>
        </w:numPr>
        <w:tabs>
          <w:tab w:val="left" w:pos="1443"/>
        </w:tabs>
        <w:spacing w:line="271" w:lineRule="exact"/>
        <w:jc w:val="both"/>
        <w:rPr>
          <w:sz w:val="24"/>
        </w:rPr>
      </w:pPr>
      <w:r>
        <w:rPr>
          <w:sz w:val="24"/>
        </w:rPr>
        <w:t>Среда международного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маркетинга.</w:t>
      </w:r>
    </w:p>
    <w:p w:rsidR="000D2FF6" w:rsidRDefault="000D2FF6" w:rsidP="000D2FF6">
      <w:pPr>
        <w:pStyle w:val="Heading2"/>
        <w:spacing w:line="268" w:lineRule="exact"/>
        <w:jc w:val="both"/>
      </w:pPr>
      <w:r>
        <w:t>Содержание лекции:</w:t>
      </w:r>
    </w:p>
    <w:p w:rsidR="000D2FF6" w:rsidRDefault="000D2FF6" w:rsidP="000D2FF6">
      <w:pPr>
        <w:pStyle w:val="a5"/>
        <w:numPr>
          <w:ilvl w:val="1"/>
          <w:numId w:val="6"/>
        </w:numPr>
        <w:tabs>
          <w:tab w:val="left" w:pos="2172"/>
        </w:tabs>
        <w:spacing w:line="232" w:lineRule="auto"/>
        <w:ind w:right="508" w:firstLine="708"/>
        <w:jc w:val="both"/>
        <w:rPr>
          <w:sz w:val="24"/>
        </w:rPr>
      </w:pPr>
      <w:r>
        <w:rPr>
          <w:sz w:val="24"/>
        </w:rPr>
        <w:t>Международный маркетинг — комплекс мероприятий за пределами страны в области исследования торгово-сбытовой деятельности предприятия и изучения всех факторов, оказывающих влияние на процесс</w:t>
      </w:r>
      <w:r>
        <w:rPr>
          <w:color w:val="095454"/>
          <w:sz w:val="24"/>
        </w:rPr>
        <w:t xml:space="preserve"> </w:t>
      </w:r>
      <w:hyperlink r:id="rId5">
        <w:r>
          <w:rPr>
            <w:color w:val="095454"/>
            <w:sz w:val="24"/>
            <w:u w:val="single" w:color="095454"/>
          </w:rPr>
          <w:t>производства</w:t>
        </w:r>
        <w:r>
          <w:rPr>
            <w:color w:val="095454"/>
            <w:sz w:val="24"/>
          </w:rPr>
          <w:t xml:space="preserve"> </w:t>
        </w:r>
      </w:hyperlink>
      <w:r>
        <w:rPr>
          <w:sz w:val="24"/>
        </w:rPr>
        <w:t>и продвижения</w:t>
      </w:r>
      <w:hyperlink r:id="rId6">
        <w:r>
          <w:rPr>
            <w:color w:val="095454"/>
            <w:sz w:val="24"/>
          </w:rPr>
          <w:t xml:space="preserve"> </w:t>
        </w:r>
        <w:r>
          <w:rPr>
            <w:color w:val="095454"/>
            <w:sz w:val="24"/>
            <w:u w:val="single" w:color="095454"/>
          </w:rPr>
          <w:t>товаров</w:t>
        </w:r>
        <w:r>
          <w:rPr>
            <w:color w:val="095454"/>
            <w:sz w:val="24"/>
          </w:rPr>
          <w:t xml:space="preserve"> </w:t>
        </w:r>
      </w:hyperlink>
      <w:r>
        <w:rPr>
          <w:sz w:val="24"/>
        </w:rPr>
        <w:t>и</w:t>
      </w:r>
      <w:hyperlink r:id="rId7">
        <w:r>
          <w:rPr>
            <w:color w:val="095454"/>
            <w:sz w:val="24"/>
          </w:rPr>
          <w:t xml:space="preserve"> </w:t>
        </w:r>
        <w:r>
          <w:rPr>
            <w:color w:val="095454"/>
            <w:sz w:val="24"/>
            <w:u w:val="single" w:color="095454"/>
          </w:rPr>
          <w:t>услуг</w:t>
        </w:r>
      </w:hyperlink>
      <w:r>
        <w:rPr>
          <w:sz w:val="24"/>
        </w:rPr>
        <w:t xml:space="preserve"> от производителя к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потребителю.</w:t>
      </w:r>
    </w:p>
    <w:p w:rsidR="000D2FF6" w:rsidRDefault="000D2FF6" w:rsidP="000D2FF6">
      <w:pPr>
        <w:pStyle w:val="a5"/>
        <w:numPr>
          <w:ilvl w:val="1"/>
          <w:numId w:val="6"/>
        </w:numPr>
        <w:tabs>
          <w:tab w:val="left" w:pos="1443"/>
        </w:tabs>
        <w:spacing w:line="268" w:lineRule="exact"/>
        <w:ind w:left="1442" w:hanging="480"/>
        <w:jc w:val="left"/>
        <w:rPr>
          <w:sz w:val="24"/>
        </w:rPr>
      </w:pPr>
      <w:r>
        <w:rPr>
          <w:sz w:val="24"/>
        </w:rPr>
        <w:t>Методы выхода на внешний</w:t>
      </w:r>
      <w:r>
        <w:rPr>
          <w:spacing w:val="-3"/>
          <w:sz w:val="24"/>
        </w:rPr>
        <w:t xml:space="preserve"> </w:t>
      </w:r>
      <w:r>
        <w:rPr>
          <w:sz w:val="24"/>
        </w:rPr>
        <w:t>рынок:</w:t>
      </w:r>
    </w:p>
    <w:p w:rsidR="000D2FF6" w:rsidRDefault="000D2FF6" w:rsidP="000D2FF6">
      <w:pPr>
        <w:pStyle w:val="a3"/>
        <w:spacing w:before="3" w:line="232" w:lineRule="auto"/>
        <w:ind w:left="1682" w:right="513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8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Экспорт — рынок путем отправки продукции и продажи еѐ с помощью посредников международного рынка (косвенный экспорт) или с помощью собственного подразделения, филиала и торговых представителей или агентов компании (прямой</w:t>
      </w:r>
      <w:r>
        <w:rPr>
          <w:spacing w:val="-1"/>
        </w:rPr>
        <w:t xml:space="preserve"> </w:t>
      </w:r>
      <w:r>
        <w:t>экспорт)</w:t>
      </w:r>
    </w:p>
    <w:p w:rsidR="000D2FF6" w:rsidRDefault="000D2FF6" w:rsidP="000D2FF6">
      <w:pPr>
        <w:pStyle w:val="a3"/>
        <w:spacing w:line="232" w:lineRule="auto"/>
        <w:ind w:left="1682" w:right="507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8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Совместная предпринимательская деятельность — путем объединения с иностранными компаниями с целью производства или сбыта товаров или</w:t>
      </w:r>
      <w:r>
        <w:rPr>
          <w:spacing w:val="-22"/>
        </w:rPr>
        <w:t xml:space="preserve"> </w:t>
      </w:r>
      <w:r>
        <w:t>услуг.</w:t>
      </w:r>
    </w:p>
    <w:p w:rsidR="000D2FF6" w:rsidRDefault="000D2FF6" w:rsidP="000D2FF6">
      <w:pPr>
        <w:pStyle w:val="a3"/>
        <w:spacing w:line="232" w:lineRule="auto"/>
        <w:ind w:left="1682" w:right="508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7"/>
            <wp:effectExtent l="0" t="0" r="0" b="0"/>
            <wp:docPr id="8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Лицензирование — компания вступает в соглашение с лицензиатом на зарубежном рынке, предоставляя ему право на использование технологии</w:t>
      </w:r>
      <w:r>
        <w:rPr>
          <w:spacing w:val="19"/>
        </w:rPr>
        <w:t xml:space="preserve"> </w:t>
      </w:r>
      <w:r>
        <w:t>производства,</w:t>
      </w:r>
    </w:p>
    <w:p w:rsidR="000D2FF6" w:rsidRDefault="000D2FF6" w:rsidP="000D2FF6">
      <w:pPr>
        <w:spacing w:line="232" w:lineRule="auto"/>
        <w:jc w:val="both"/>
        <w:sectPr w:rsidR="000D2FF6">
          <w:pgSz w:w="11910" w:h="16840"/>
          <w:pgMar w:top="1040" w:right="340" w:bottom="1240" w:left="740" w:header="0" w:footer="978" w:gutter="0"/>
          <w:cols w:space="720"/>
        </w:sectPr>
      </w:pPr>
    </w:p>
    <w:p w:rsidR="000D2FF6" w:rsidRDefault="000D2FF6" w:rsidP="000D2FF6">
      <w:pPr>
        <w:pStyle w:val="a3"/>
        <w:tabs>
          <w:tab w:val="left" w:pos="2900"/>
          <w:tab w:val="left" w:pos="3878"/>
          <w:tab w:val="left" w:pos="4956"/>
          <w:tab w:val="left" w:pos="5627"/>
          <w:tab w:val="left" w:pos="6933"/>
          <w:tab w:val="left" w:pos="8022"/>
          <w:tab w:val="left" w:pos="8516"/>
        </w:tabs>
        <w:spacing w:before="68" w:line="232" w:lineRule="auto"/>
        <w:ind w:left="1682" w:right="510"/>
      </w:pPr>
      <w:r>
        <w:lastRenderedPageBreak/>
        <w:t>торговой</w:t>
      </w:r>
      <w:r>
        <w:tab/>
        <w:t>марки,</w:t>
      </w:r>
      <w:r>
        <w:tab/>
      </w:r>
      <w:hyperlink r:id="rId9">
        <w:r>
          <w:rPr>
            <w:color w:val="095454"/>
            <w:u w:val="single" w:color="095454"/>
          </w:rPr>
          <w:t>патента</w:t>
        </w:r>
      </w:hyperlink>
      <w:r>
        <w:rPr>
          <w:color w:val="095454"/>
        </w:rPr>
        <w:tab/>
      </w:r>
      <w:r>
        <w:t>или</w:t>
      </w:r>
      <w:r>
        <w:tab/>
        <w:t>чего-либо</w:t>
      </w:r>
      <w:r>
        <w:tab/>
        <w:t>другого</w:t>
      </w:r>
      <w:r>
        <w:tab/>
        <w:t>за</w:t>
      </w:r>
      <w:r>
        <w:tab/>
        <w:t>соответствующее вознаграждение или лицензионную</w:t>
      </w:r>
      <w:r>
        <w:rPr>
          <w:spacing w:val="-1"/>
        </w:rPr>
        <w:t xml:space="preserve"> </w:t>
      </w:r>
      <w:r>
        <w:t>плату.</w:t>
      </w:r>
    </w:p>
    <w:p w:rsidR="000D2FF6" w:rsidRDefault="000D2FF6" w:rsidP="000D2FF6">
      <w:pPr>
        <w:pStyle w:val="a3"/>
        <w:spacing w:before="3" w:line="232" w:lineRule="auto"/>
        <w:ind w:left="1682" w:right="509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8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Подрядное производство — совместное предприятие, в котором компания заключают контракт на выпуск продукции с предприятиями на зарубежном</w:t>
      </w:r>
      <w:r>
        <w:rPr>
          <w:spacing w:val="-26"/>
        </w:rPr>
        <w:t xml:space="preserve"> </w:t>
      </w:r>
      <w:r>
        <w:t>рынке</w:t>
      </w:r>
    </w:p>
    <w:p w:rsidR="000D2FF6" w:rsidRDefault="000D2FF6" w:rsidP="000D2FF6">
      <w:pPr>
        <w:pStyle w:val="a3"/>
        <w:spacing w:line="232" w:lineRule="auto"/>
        <w:ind w:left="1682" w:right="510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9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Управление по контракту — совместное предприятие, в котором местная компания предоставляет зарубежной ноу-хау по менеджменту, зарубежная компания, в св очередь, предоставляет капитал. таким образом, местная компания экспортирует не продукцию, а услуги менеджмента.</w:t>
      </w:r>
    </w:p>
    <w:p w:rsidR="000D2FF6" w:rsidRDefault="000D2FF6" w:rsidP="000D2FF6">
      <w:pPr>
        <w:pStyle w:val="a3"/>
        <w:spacing w:before="1" w:line="232" w:lineRule="auto"/>
        <w:ind w:left="1682" w:right="505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9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Совместное владение — совместное предприятие, в котором компания объединяется с инвесторами на зарубежном рынке с целью создания местного предприятия. компания является совладельцем этого предприятия и принимает участие в управлении</w:t>
      </w:r>
      <w:r>
        <w:rPr>
          <w:spacing w:val="2"/>
        </w:rPr>
        <w:t xml:space="preserve"> </w:t>
      </w:r>
      <w:r>
        <w:t>им.</w:t>
      </w:r>
    </w:p>
    <w:p w:rsidR="000D2FF6" w:rsidRDefault="000D2FF6" w:rsidP="000D2FF6">
      <w:pPr>
        <w:pStyle w:val="a3"/>
        <w:spacing w:line="232" w:lineRule="auto"/>
        <w:ind w:left="1682" w:right="513" w:hanging="360"/>
        <w:jc w:val="both"/>
      </w:pPr>
      <w:r>
        <w:rPr>
          <w:noProof/>
          <w:position w:val="-4"/>
          <w:lang w:bidi="ar-SA"/>
        </w:rPr>
        <w:drawing>
          <wp:inline distT="0" distB="0" distL="0" distR="0">
            <wp:extent cx="115824" cy="155448"/>
            <wp:effectExtent l="0" t="0" r="0" b="0"/>
            <wp:docPr id="9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rPr>
          <w:spacing w:val="-23"/>
          <w:sz w:val="20"/>
        </w:rPr>
        <w:t xml:space="preserve"> </w:t>
      </w:r>
      <w:r>
        <w:t>Прямое инвестирование — путем создания сборочных или производственных предприятий за</w:t>
      </w:r>
      <w:r>
        <w:rPr>
          <w:spacing w:val="-4"/>
        </w:rPr>
        <w:t xml:space="preserve"> </w:t>
      </w:r>
      <w:r>
        <w:t>рубежом.</w:t>
      </w:r>
    </w:p>
    <w:p w:rsidR="000D2FF6" w:rsidRDefault="000D2FF6" w:rsidP="000D2FF6">
      <w:pPr>
        <w:pStyle w:val="a5"/>
        <w:numPr>
          <w:ilvl w:val="1"/>
          <w:numId w:val="6"/>
        </w:numPr>
        <w:tabs>
          <w:tab w:val="left" w:pos="1682"/>
        </w:tabs>
        <w:spacing w:line="235" w:lineRule="auto"/>
        <w:ind w:left="1062" w:right="605" w:firstLine="0"/>
        <w:jc w:val="left"/>
        <w:rPr>
          <w:sz w:val="24"/>
        </w:rPr>
      </w:pPr>
      <w:r>
        <w:rPr>
          <w:sz w:val="24"/>
        </w:rPr>
        <w:t>Основные элементы международной маркетинговой стратегии: организация фирмы, степень стандартизации, планирование продукции, сбыта, продвижения и</w:t>
      </w:r>
      <w:r>
        <w:rPr>
          <w:spacing w:val="-30"/>
          <w:sz w:val="24"/>
        </w:rPr>
        <w:t xml:space="preserve"> </w:t>
      </w:r>
      <w:r>
        <w:rPr>
          <w:sz w:val="24"/>
        </w:rPr>
        <w:t>цены.</w:t>
      </w:r>
    </w:p>
    <w:p w:rsidR="000D2FF6" w:rsidRDefault="000D2FF6" w:rsidP="000D2FF6">
      <w:pPr>
        <w:pStyle w:val="a3"/>
        <w:spacing w:line="232" w:lineRule="auto"/>
        <w:ind w:left="1062" w:right="614" w:firstLine="398"/>
        <w:jc w:val="both"/>
      </w:pPr>
      <w:r>
        <w:t>Организация компании. Существуют три формы организации международной деятельности: экспорт, совместное предприятие и прямое владение. Сравнение этих форм дается в таблице 1.</w:t>
      </w:r>
    </w:p>
    <w:p w:rsidR="000D2FF6" w:rsidRDefault="000D2FF6" w:rsidP="000D2FF6">
      <w:pPr>
        <w:pStyle w:val="a3"/>
        <w:spacing w:line="232" w:lineRule="auto"/>
        <w:ind w:left="1062" w:right="607" w:firstLine="398"/>
        <w:jc w:val="both"/>
      </w:pPr>
      <w:r>
        <w:t>В случае экспорта компания выходит на международные рынки посредством  прямой продажи через собственный торговый персонал или опосредованно – через иностранных торговцев или агентов. В первом случае фирма размещает свой торговый персонал или в национальной конторе, или в отделениях в странах. Этот метод широко применяется в тех случаях, когда легко установить потребителей или сами выходят на продавца. При опосредованном сбыте для поиска и установления контактов с потребителями фирма нанимает внешних специалистов, которые базируются в стране или за рубежом. В США насчитывается более 2 тыс. специализированных фирм по управлению</w:t>
      </w:r>
      <w:r>
        <w:rPr>
          <w:spacing w:val="-1"/>
        </w:rPr>
        <w:t xml:space="preserve"> </w:t>
      </w:r>
      <w:r>
        <w:t>экспортом.</w:t>
      </w:r>
    </w:p>
    <w:p w:rsidR="000D2FF6" w:rsidRDefault="000D2FF6" w:rsidP="000D2FF6">
      <w:pPr>
        <w:pStyle w:val="a3"/>
        <w:spacing w:line="232" w:lineRule="auto"/>
        <w:ind w:left="1062" w:right="611" w:firstLine="398"/>
        <w:jc w:val="both"/>
      </w:pPr>
      <w:r>
        <w:t>Опосредованный сбыт применяется в ситуациях, когда трудно определить потребителей, экспортирующая компания обладает ограниченными ресурсами или когда местные обычаи</w:t>
      </w:r>
      <w:r>
        <w:rPr>
          <w:spacing w:val="-3"/>
        </w:rPr>
        <w:t xml:space="preserve"> </w:t>
      </w:r>
      <w:r>
        <w:t>уникальны.</w:t>
      </w:r>
    </w:p>
    <w:p w:rsidR="000D2FF6" w:rsidRDefault="000D2FF6" w:rsidP="000D2FF6">
      <w:pPr>
        <w:pStyle w:val="a3"/>
        <w:spacing w:line="232" w:lineRule="auto"/>
        <w:ind w:left="1062" w:right="615" w:firstLine="398"/>
        <w:jc w:val="both"/>
      </w:pPr>
      <w:r>
        <w:t>Подобная структура требует минимальных инвестиций за рубежом. Фирма не осуществляет производства в других странах. Экспортер может модифицировать упаковку, этикетки и каталоги у себя в ответ на потребности внешних рынков.</w:t>
      </w:r>
    </w:p>
    <w:p w:rsidR="000D2FF6" w:rsidRDefault="000D2FF6" w:rsidP="000D2FF6">
      <w:pPr>
        <w:pStyle w:val="a3"/>
        <w:spacing w:before="1" w:line="232" w:lineRule="auto"/>
        <w:ind w:left="1062" w:right="611" w:firstLine="398"/>
        <w:jc w:val="both"/>
      </w:pPr>
      <w:r>
        <w:t>Экспорт представляет собой самый низкий уровень причастности к международному маркетингу. В совместном предприятии фирма соглашается объединить некоторые стороны своей деятельности по производству и маркетингу с иностранной компанией, для того чтобы объединить опыт, связи и разделить издержки. Например, фирма «Филипс», крупный голландский производитель, создала ряд совместных предприятий:</w:t>
      </w:r>
    </w:p>
    <w:p w:rsidR="000D2FF6" w:rsidRDefault="000D2FF6" w:rsidP="000D2FF6">
      <w:pPr>
        <w:pStyle w:val="a3"/>
        <w:spacing w:line="268" w:lineRule="exact"/>
        <w:ind w:left="1062"/>
      </w:pPr>
      <w:r>
        <w:t>-производит в Европе одну из модификаций видеомагнитофона японской фирмы</w:t>
      </w:r>
    </w:p>
    <w:p w:rsidR="000D2FF6" w:rsidRDefault="000D2FF6" w:rsidP="000D2FF6">
      <w:pPr>
        <w:pStyle w:val="a3"/>
        <w:spacing w:line="268" w:lineRule="exact"/>
        <w:ind w:left="1062"/>
      </w:pPr>
      <w:r>
        <w:t>«ДжиВиСи»;</w:t>
      </w:r>
    </w:p>
    <w:p w:rsidR="000D2FF6" w:rsidRDefault="000D2FF6" w:rsidP="000D2FF6">
      <w:pPr>
        <w:pStyle w:val="a3"/>
        <w:spacing w:line="268" w:lineRule="exact"/>
        <w:ind w:left="1062"/>
      </w:pPr>
      <w:r>
        <w:t xml:space="preserve">-осуществляет </w:t>
      </w:r>
      <w:r>
        <w:rPr>
          <w:spacing w:val="35"/>
        </w:rPr>
        <w:t xml:space="preserve"> </w:t>
      </w:r>
      <w:r>
        <w:t xml:space="preserve">маркетинг </w:t>
      </w:r>
      <w:r>
        <w:rPr>
          <w:spacing w:val="36"/>
        </w:rPr>
        <w:t xml:space="preserve"> </w:t>
      </w:r>
      <w:r>
        <w:t xml:space="preserve">в </w:t>
      </w:r>
      <w:r>
        <w:rPr>
          <w:spacing w:val="35"/>
        </w:rPr>
        <w:t xml:space="preserve"> </w:t>
      </w:r>
      <w:r>
        <w:t xml:space="preserve">Европе </w:t>
      </w:r>
      <w:r>
        <w:rPr>
          <w:spacing w:val="35"/>
        </w:rPr>
        <w:t xml:space="preserve"> </w:t>
      </w:r>
      <w:r>
        <w:t xml:space="preserve">цифровых </w:t>
      </w:r>
      <w:r>
        <w:rPr>
          <w:spacing w:val="37"/>
        </w:rPr>
        <w:t xml:space="preserve"> </w:t>
      </w:r>
      <w:r>
        <w:t xml:space="preserve">телефонных </w:t>
      </w:r>
      <w:r>
        <w:rPr>
          <w:spacing w:val="37"/>
        </w:rPr>
        <w:t xml:space="preserve"> </w:t>
      </w:r>
      <w:r>
        <w:t xml:space="preserve">систем </w:t>
      </w:r>
      <w:r>
        <w:rPr>
          <w:spacing w:val="35"/>
        </w:rPr>
        <w:t xml:space="preserve"> </w:t>
      </w:r>
      <w:r>
        <w:t xml:space="preserve">фирмы </w:t>
      </w:r>
      <w:r>
        <w:rPr>
          <w:spacing w:val="39"/>
        </w:rPr>
        <w:t xml:space="preserve"> </w:t>
      </w:r>
      <w:r>
        <w:rPr>
          <w:spacing w:val="-3"/>
        </w:rPr>
        <w:t>«ИТТ»;</w:t>
      </w:r>
    </w:p>
    <w:p w:rsidR="000D2FF6" w:rsidRDefault="000D2FF6" w:rsidP="000D2FF6">
      <w:pPr>
        <w:pStyle w:val="a3"/>
        <w:tabs>
          <w:tab w:val="left" w:pos="2506"/>
          <w:tab w:val="left" w:pos="4387"/>
          <w:tab w:val="left" w:pos="5490"/>
          <w:tab w:val="left" w:pos="6169"/>
          <w:tab w:val="left" w:pos="7745"/>
          <w:tab w:val="left" w:pos="9030"/>
        </w:tabs>
        <w:spacing w:before="3" w:line="232" w:lineRule="auto"/>
        <w:ind w:left="1062" w:right="612"/>
      </w:pPr>
      <w:r>
        <w:t>-является одним из основных владельцев германской компании «Грюндиг», одной из ведущих</w:t>
      </w:r>
      <w:r>
        <w:tab/>
        <w:t>электронных</w:t>
      </w:r>
      <w:r>
        <w:tab/>
        <w:t>фирм</w:t>
      </w:r>
      <w:r>
        <w:tab/>
        <w:t>и</w:t>
      </w:r>
      <w:r>
        <w:tab/>
        <w:t>управляет</w:t>
      </w:r>
      <w:r>
        <w:tab/>
        <w:t>данной</w:t>
      </w:r>
      <w:r>
        <w:tab/>
        <w:t>компанией;</w:t>
      </w:r>
    </w:p>
    <w:p w:rsidR="000D2FF6" w:rsidRDefault="000D2FF6" w:rsidP="000D2FF6">
      <w:pPr>
        <w:pStyle w:val="a3"/>
        <w:tabs>
          <w:tab w:val="left" w:pos="2780"/>
          <w:tab w:val="left" w:pos="3025"/>
          <w:tab w:val="left" w:pos="3137"/>
          <w:tab w:val="left" w:pos="3941"/>
          <w:tab w:val="left" w:pos="4430"/>
          <w:tab w:val="left" w:pos="4712"/>
          <w:tab w:val="left" w:pos="5251"/>
          <w:tab w:val="left" w:pos="5768"/>
          <w:tab w:val="left" w:pos="6322"/>
          <w:tab w:val="left" w:pos="7596"/>
          <w:tab w:val="left" w:pos="7777"/>
          <w:tab w:val="left" w:pos="8144"/>
          <w:tab w:val="left" w:pos="8973"/>
          <w:tab w:val="left" w:pos="9513"/>
        </w:tabs>
        <w:spacing w:line="232" w:lineRule="auto"/>
        <w:ind w:left="1062" w:right="607"/>
      </w:pPr>
      <w:r>
        <w:t>-сотрудничает</w:t>
      </w:r>
      <w:r>
        <w:tab/>
        <w:t>с</w:t>
      </w:r>
      <w:r>
        <w:tab/>
      </w:r>
      <w:r>
        <w:tab/>
        <w:t>французской</w:t>
      </w:r>
      <w:r>
        <w:tab/>
        <w:t>фирмой</w:t>
      </w:r>
      <w:r>
        <w:tab/>
        <w:t>«СИТ-Алкатель»</w:t>
      </w:r>
      <w:r>
        <w:tab/>
      </w:r>
      <w:r>
        <w:tab/>
        <w:t>в</w:t>
      </w:r>
      <w:r>
        <w:tab/>
        <w:t>разработке</w:t>
      </w:r>
      <w:r>
        <w:tab/>
        <w:t>систем микроволновой</w:t>
      </w:r>
      <w:r>
        <w:tab/>
      </w:r>
      <w:r>
        <w:tab/>
        <w:t>связи</w:t>
      </w:r>
      <w:r>
        <w:tab/>
        <w:t>и</w:t>
      </w:r>
      <w:r>
        <w:tab/>
        <w:t>ряде</w:t>
      </w:r>
      <w:r>
        <w:tab/>
        <w:t>других</w:t>
      </w:r>
      <w:r>
        <w:tab/>
        <w:t>областей</w:t>
      </w:r>
      <w:r>
        <w:tab/>
        <w:t>новейшей</w:t>
      </w:r>
      <w:r>
        <w:tab/>
        <w:t>технологии;</w:t>
      </w:r>
    </w:p>
    <w:p w:rsidR="000D2FF6" w:rsidRDefault="000D2FF6" w:rsidP="000D2FF6">
      <w:pPr>
        <w:pStyle w:val="a3"/>
        <w:spacing w:line="265" w:lineRule="exact"/>
        <w:ind w:left="1062"/>
      </w:pPr>
      <w:r>
        <w:t>-производит и сбывает совместно с фирмой «Сони» по всему миру компакт- диски.</w:t>
      </w:r>
    </w:p>
    <w:p w:rsidR="000D2FF6" w:rsidRDefault="000D2FF6" w:rsidP="000D2FF6">
      <w:pPr>
        <w:pStyle w:val="a3"/>
        <w:spacing w:before="3" w:line="232" w:lineRule="auto"/>
        <w:ind w:left="1062" w:right="614" w:firstLine="398"/>
        <w:jc w:val="both"/>
      </w:pPr>
      <w:r>
        <w:t>Совместные предприятия могут приводить к снижению издержек и различным льготам со стороны иностранного правительства, если продукция производится внутри страны и устанавливается иностранное владение.</w:t>
      </w:r>
    </w:p>
    <w:p w:rsidR="000D2FF6" w:rsidRDefault="000D2FF6" w:rsidP="000D2FF6">
      <w:pPr>
        <w:pStyle w:val="a3"/>
        <w:spacing w:line="232" w:lineRule="auto"/>
        <w:ind w:left="1062" w:right="615" w:firstLine="398"/>
        <w:jc w:val="both"/>
      </w:pPr>
      <w:r>
        <w:t>Прямое владение предусматривает полное осуществление и контроль над международной деятельностью. Компания занимается производством, маркетингом и</w:t>
      </w:r>
    </w:p>
    <w:p w:rsidR="000D2FF6" w:rsidRDefault="000D2FF6" w:rsidP="000D2FF6">
      <w:pPr>
        <w:spacing w:line="232" w:lineRule="auto"/>
        <w:jc w:val="both"/>
        <w:sectPr w:rsidR="000D2FF6">
          <w:pgSz w:w="11910" w:h="16840"/>
          <w:pgMar w:top="1040" w:right="340" w:bottom="1240" w:left="740" w:header="0" w:footer="978" w:gutter="0"/>
          <w:cols w:space="720"/>
        </w:sectPr>
      </w:pPr>
    </w:p>
    <w:p w:rsidR="000D2FF6" w:rsidRDefault="000D2FF6" w:rsidP="000D2FF6">
      <w:pPr>
        <w:pStyle w:val="a3"/>
        <w:spacing w:before="68" w:line="232" w:lineRule="auto"/>
        <w:ind w:left="1062" w:right="609"/>
        <w:jc w:val="both"/>
      </w:pPr>
      <w:r>
        <w:t>т.д. в других странах без участия каких-либо партнеров. Например, предприятие по производству телекоммуникационного оборудования в Шанхае фирмы «ЗМ» стало первым полностью собственным отделением американских фирм в Китае. В этом случае фирма пользуется всеми преимуществами и берет на себя весь риск, связанный с владением. Экономятся затраты труда, и планы маркетинга лучше учитывают местные потребности. Возможности для получения прибыли велики, хотя велики и издержки. Вероятны националистические действия, правительственные ограничения могут носить более жесткий характер. Это наиболее рискованная форма организации.</w:t>
      </w:r>
    </w:p>
    <w:p w:rsidR="000D2FF6" w:rsidRDefault="000D2FF6" w:rsidP="000D2FF6">
      <w:pPr>
        <w:pStyle w:val="a5"/>
        <w:numPr>
          <w:ilvl w:val="1"/>
          <w:numId w:val="6"/>
        </w:numPr>
        <w:tabs>
          <w:tab w:val="left" w:pos="2011"/>
        </w:tabs>
        <w:spacing w:before="4" w:line="232" w:lineRule="auto"/>
        <w:ind w:left="1062" w:right="611" w:firstLine="399"/>
        <w:jc w:val="both"/>
        <w:rPr>
          <w:sz w:val="24"/>
        </w:rPr>
      </w:pPr>
      <w:r>
        <w:rPr>
          <w:sz w:val="24"/>
        </w:rPr>
        <w:t>Несмотря на то, что основные принципы маркетинга распространяются на международный маркетинг, часто между внутренним и внешним рынками существуют значительные различия, которые нужно учитывать. Каждый рынок должен оцениваться отдельно:</w:t>
      </w:r>
    </w:p>
    <w:p w:rsidR="000D2FF6" w:rsidRDefault="000D2FF6" w:rsidP="000D2FF6">
      <w:pPr>
        <w:pStyle w:val="a3"/>
        <w:spacing w:line="232" w:lineRule="auto"/>
        <w:ind w:left="1062" w:right="613"/>
        <w:jc w:val="both"/>
      </w:pPr>
      <w:r>
        <w:t>«Нет такой вещи, как многонациональный рынок. Мы имеем национальные рынки по всему миру, но ни одного многонационального. Каждый из них уникален, не похож на другие и поэтому является национальным рынком».</w:t>
      </w:r>
    </w:p>
    <w:p w:rsidR="000D2FF6" w:rsidRDefault="000D2FF6" w:rsidP="000D2FF6">
      <w:pPr>
        <w:pStyle w:val="a3"/>
        <w:spacing w:line="267" w:lineRule="exact"/>
        <w:ind w:left="1461"/>
      </w:pPr>
      <w:r>
        <w:t>Варрен Дж. Киган</w:t>
      </w:r>
    </w:p>
    <w:p w:rsidR="000D2FF6" w:rsidRDefault="000D2FF6" w:rsidP="000D2FF6">
      <w:pPr>
        <w:pStyle w:val="a3"/>
        <w:spacing w:before="3" w:line="232" w:lineRule="auto"/>
        <w:ind w:left="1062" w:right="608" w:firstLine="398"/>
        <w:jc w:val="both"/>
      </w:pPr>
      <w:r>
        <w:t>Специалисты по международному маркетингу должны быть в курсе культурной среды каждого рынка. Культура передается из поколения в поколение, различается по странам и континентам, и ее нелегко изменить. Национальная фирма, незнакомая или нечувствительная к ней, может пытаться сбывать товары и услуги, которые неприемлемы или неправильно понимаются данной культурой.</w:t>
      </w:r>
    </w:p>
    <w:p w:rsidR="000D2FF6" w:rsidRDefault="000D2FF6" w:rsidP="000D2FF6">
      <w:pPr>
        <w:pStyle w:val="a3"/>
        <w:spacing w:before="1" w:line="232" w:lineRule="auto"/>
        <w:ind w:left="1062" w:right="609" w:firstLine="398"/>
        <w:jc w:val="both"/>
      </w:pPr>
      <w:r>
        <w:t>Еще одним фактором, который фирма должна учитывать в своем международном маркетинге, является стабильность валюты, поскольку колебания иностранной валюты по отношению к национальной валюте фирмы могут значительно воздействовать на сбыт и прибыли. Например, 17 августа 1999 г. экономический кризис в России привел к девальвации национальной валюты на 300%. Это означало, что российские товары стали гораздо дешевле для потребителей в других странах, в то время как для россиян потребление каких- либо иностранных товаров стало очень дорогостоящим делом. В результате многие фирмы столкнулись с огромными трудностями при экспорте товаров в Россию, поскольку их цены были относительно высокими.</w:t>
      </w:r>
    </w:p>
    <w:p w:rsidR="000D2FF6" w:rsidRDefault="000D2FF6" w:rsidP="000D2FF6">
      <w:pPr>
        <w:pStyle w:val="a3"/>
        <w:spacing w:before="3"/>
        <w:ind w:left="0"/>
        <w:rPr>
          <w:sz w:val="23"/>
        </w:rPr>
      </w:pPr>
    </w:p>
    <w:p w:rsidR="000D2FF6" w:rsidRDefault="000D2FF6" w:rsidP="000D2FF6">
      <w:pPr>
        <w:pStyle w:val="Heading2"/>
        <w:spacing w:line="270" w:lineRule="exact"/>
      </w:pPr>
      <w:r>
        <w:t>Вопросы для самоконтроля:</w:t>
      </w:r>
    </w:p>
    <w:p w:rsidR="000D2FF6" w:rsidRDefault="000D2FF6" w:rsidP="000D2FF6">
      <w:pPr>
        <w:pStyle w:val="a5"/>
        <w:numPr>
          <w:ilvl w:val="0"/>
          <w:numId w:val="5"/>
        </w:numPr>
        <w:tabs>
          <w:tab w:val="left" w:pos="1203"/>
        </w:tabs>
        <w:spacing w:line="266" w:lineRule="exact"/>
        <w:rPr>
          <w:sz w:val="24"/>
        </w:rPr>
      </w:pPr>
      <w:r>
        <w:rPr>
          <w:sz w:val="24"/>
        </w:rPr>
        <w:t>Что такое 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маркетинг?</w:t>
      </w:r>
    </w:p>
    <w:p w:rsidR="000D2FF6" w:rsidRDefault="000D2FF6" w:rsidP="000D2FF6">
      <w:pPr>
        <w:pStyle w:val="a5"/>
        <w:numPr>
          <w:ilvl w:val="0"/>
          <w:numId w:val="5"/>
        </w:numPr>
        <w:tabs>
          <w:tab w:val="left" w:pos="1203"/>
        </w:tabs>
        <w:spacing w:line="268" w:lineRule="exact"/>
        <w:rPr>
          <w:sz w:val="24"/>
        </w:rPr>
      </w:pPr>
      <w:r>
        <w:rPr>
          <w:sz w:val="24"/>
        </w:rPr>
        <w:t>Назовите стратегии проникновения на международный</w:t>
      </w:r>
      <w:r>
        <w:rPr>
          <w:spacing w:val="-7"/>
          <w:sz w:val="24"/>
        </w:rPr>
        <w:t xml:space="preserve"> </w:t>
      </w:r>
      <w:r>
        <w:rPr>
          <w:sz w:val="24"/>
        </w:rPr>
        <w:t>рынок?</w:t>
      </w:r>
    </w:p>
    <w:p w:rsidR="000D2FF6" w:rsidRDefault="000D2FF6" w:rsidP="000D2FF6">
      <w:pPr>
        <w:pStyle w:val="a5"/>
        <w:numPr>
          <w:ilvl w:val="0"/>
          <w:numId w:val="5"/>
        </w:numPr>
        <w:tabs>
          <w:tab w:val="left" w:pos="1203"/>
        </w:tabs>
        <w:spacing w:line="268" w:lineRule="exact"/>
        <w:rPr>
          <w:sz w:val="24"/>
        </w:rPr>
      </w:pPr>
      <w:r>
        <w:rPr>
          <w:sz w:val="24"/>
        </w:rPr>
        <w:t>Какие существуют стратегии распределения товара на внешнем</w:t>
      </w:r>
      <w:r>
        <w:rPr>
          <w:spacing w:val="-2"/>
          <w:sz w:val="24"/>
        </w:rPr>
        <w:t xml:space="preserve"> </w:t>
      </w:r>
      <w:r>
        <w:rPr>
          <w:sz w:val="24"/>
        </w:rPr>
        <w:t>рынке?</w:t>
      </w:r>
    </w:p>
    <w:p w:rsidR="000D2FF6" w:rsidRDefault="000D2FF6" w:rsidP="000D2FF6">
      <w:pPr>
        <w:pStyle w:val="a5"/>
        <w:numPr>
          <w:ilvl w:val="0"/>
          <w:numId w:val="5"/>
        </w:numPr>
        <w:tabs>
          <w:tab w:val="left" w:pos="1203"/>
        </w:tabs>
        <w:spacing w:line="268" w:lineRule="exact"/>
        <w:rPr>
          <w:sz w:val="24"/>
        </w:rPr>
      </w:pPr>
      <w:r>
        <w:rPr>
          <w:sz w:val="24"/>
        </w:rPr>
        <w:t>Назовите ценовые стратегии в международном</w:t>
      </w:r>
      <w:r>
        <w:rPr>
          <w:spacing w:val="-6"/>
          <w:sz w:val="24"/>
        </w:rPr>
        <w:t xml:space="preserve"> </w:t>
      </w:r>
      <w:r>
        <w:rPr>
          <w:sz w:val="24"/>
        </w:rPr>
        <w:t>маркетинге?</w:t>
      </w:r>
    </w:p>
    <w:p w:rsidR="000D2FF6" w:rsidRDefault="000D2FF6" w:rsidP="000D2FF6">
      <w:pPr>
        <w:spacing w:line="271" w:lineRule="exact"/>
        <w:ind w:left="962"/>
        <w:rPr>
          <w:sz w:val="24"/>
        </w:rPr>
      </w:pPr>
      <w:r>
        <w:rPr>
          <w:b/>
          <w:i/>
          <w:sz w:val="24"/>
        </w:rPr>
        <w:t xml:space="preserve">Рекомендуемая литература: </w:t>
      </w:r>
      <w:r>
        <w:rPr>
          <w:sz w:val="24"/>
        </w:rPr>
        <w:t>основная, дополнительная и периодическая.</w:t>
      </w:r>
    </w:p>
    <w:p w:rsidR="000D2FF6" w:rsidRDefault="000D2FF6" w:rsidP="000D2FF6">
      <w:pPr>
        <w:pStyle w:val="a3"/>
        <w:ind w:left="0"/>
        <w:rPr>
          <w:sz w:val="26"/>
        </w:rPr>
      </w:pPr>
    </w:p>
    <w:p w:rsidR="006A7A42" w:rsidRPr="000D2FF6" w:rsidRDefault="006A7A42" w:rsidP="000D2FF6"/>
    <w:sectPr w:rsidR="006A7A42" w:rsidRPr="000D2FF6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607CF"/>
    <w:multiLevelType w:val="multilevel"/>
    <w:tmpl w:val="BC92A73C"/>
    <w:lvl w:ilvl="0">
      <w:start w:val="1"/>
      <w:numFmt w:val="decimal"/>
      <w:lvlText w:val="%1"/>
      <w:lvlJc w:val="left"/>
      <w:pPr>
        <w:ind w:left="962" w:hanging="38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3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7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07" w:hanging="360"/>
      </w:pPr>
      <w:rPr>
        <w:rFonts w:hint="default"/>
        <w:lang w:val="ru-RU" w:eastAsia="ru-RU" w:bidi="ru-RU"/>
      </w:rPr>
    </w:lvl>
  </w:abstractNum>
  <w:abstractNum w:abstractNumId="1">
    <w:nsid w:val="07CA6F43"/>
    <w:multiLevelType w:val="hybridMultilevel"/>
    <w:tmpl w:val="4AD07C36"/>
    <w:lvl w:ilvl="0" w:tplc="910858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0B473F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C564D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FCFAAEE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69D0EE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6F0131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CFE4E0C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96838B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5BA44F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2">
    <w:nsid w:val="12160C9E"/>
    <w:multiLevelType w:val="hybridMultilevel"/>
    <w:tmpl w:val="8C02C2B8"/>
    <w:lvl w:ilvl="0" w:tplc="C4AA267E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37668E78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3C48FE4C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460ED502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3D1E07C6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8B8878AE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2D8A8D16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008A031C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C5EA42C2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3">
    <w:nsid w:val="1D5212B9"/>
    <w:multiLevelType w:val="multilevel"/>
    <w:tmpl w:val="22AECD8E"/>
    <w:lvl w:ilvl="0">
      <w:start w:val="14"/>
      <w:numFmt w:val="decimal"/>
      <w:lvlText w:val="%1"/>
      <w:lvlJc w:val="left"/>
      <w:pPr>
        <w:ind w:left="1442" w:hanging="48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442" w:hanging="48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317" w:hanging="48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55" w:hanging="48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94" w:hanging="48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33" w:hanging="48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71" w:hanging="48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10" w:hanging="48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49" w:hanging="480"/>
      </w:pPr>
      <w:rPr>
        <w:rFonts w:hint="default"/>
        <w:lang w:val="ru-RU" w:eastAsia="ru-RU" w:bidi="ru-RU"/>
      </w:rPr>
    </w:lvl>
  </w:abstractNum>
  <w:abstractNum w:abstractNumId="4">
    <w:nsid w:val="3CBE06C8"/>
    <w:multiLevelType w:val="multilevel"/>
    <w:tmpl w:val="ABAEB106"/>
    <w:lvl w:ilvl="0">
      <w:start w:val="1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5">
    <w:nsid w:val="458B2DA3"/>
    <w:multiLevelType w:val="multilevel"/>
    <w:tmpl w:val="7AAC7A04"/>
    <w:lvl w:ilvl="0">
      <w:start w:val="14"/>
      <w:numFmt w:val="decimal"/>
      <w:lvlText w:val="%1"/>
      <w:lvlJc w:val="left"/>
      <w:pPr>
        <w:ind w:left="962" w:hanging="50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502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33" w:hanging="50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19" w:hanging="50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06" w:hanging="50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3" w:hanging="50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9" w:hanging="50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50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3" w:hanging="502"/>
      </w:pPr>
      <w:rPr>
        <w:rFonts w:hint="default"/>
        <w:lang w:val="ru-RU" w:eastAsia="ru-RU" w:bidi="ru-RU"/>
      </w:rPr>
    </w:lvl>
  </w:abstractNum>
  <w:abstractNum w:abstractNumId="6">
    <w:nsid w:val="7B4A063A"/>
    <w:multiLevelType w:val="hybridMultilevel"/>
    <w:tmpl w:val="36328FCE"/>
    <w:lvl w:ilvl="0" w:tplc="37F6476C">
      <w:start w:val="1"/>
      <w:numFmt w:val="decimal"/>
      <w:lvlText w:val="%1."/>
      <w:lvlJc w:val="left"/>
      <w:pPr>
        <w:ind w:left="1502" w:hanging="6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50A082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1EDC5038">
      <w:numFmt w:val="bullet"/>
      <w:lvlText w:val="•"/>
      <w:lvlJc w:val="left"/>
      <w:pPr>
        <w:ind w:left="1528" w:hanging="26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 w:tplc="F5B6DD2A">
      <w:numFmt w:val="bullet"/>
      <w:lvlText w:val="•"/>
      <w:lvlJc w:val="left"/>
      <w:pPr>
        <w:ind w:left="1520" w:hanging="269"/>
      </w:pPr>
      <w:rPr>
        <w:rFonts w:hint="default"/>
        <w:lang w:val="ru-RU" w:eastAsia="ru-RU" w:bidi="ru-RU"/>
      </w:rPr>
    </w:lvl>
    <w:lvl w:ilvl="4" w:tplc="3ACADAFA">
      <w:numFmt w:val="bullet"/>
      <w:lvlText w:val="•"/>
      <w:lvlJc w:val="left"/>
      <w:pPr>
        <w:ind w:left="2849" w:hanging="269"/>
      </w:pPr>
      <w:rPr>
        <w:rFonts w:hint="default"/>
        <w:lang w:val="ru-RU" w:eastAsia="ru-RU" w:bidi="ru-RU"/>
      </w:rPr>
    </w:lvl>
    <w:lvl w:ilvl="5" w:tplc="311A3E34">
      <w:numFmt w:val="bullet"/>
      <w:lvlText w:val="•"/>
      <w:lvlJc w:val="left"/>
      <w:pPr>
        <w:ind w:left="4178" w:hanging="269"/>
      </w:pPr>
      <w:rPr>
        <w:rFonts w:hint="default"/>
        <w:lang w:val="ru-RU" w:eastAsia="ru-RU" w:bidi="ru-RU"/>
      </w:rPr>
    </w:lvl>
    <w:lvl w:ilvl="6" w:tplc="D8D4BCB4">
      <w:numFmt w:val="bullet"/>
      <w:lvlText w:val="•"/>
      <w:lvlJc w:val="left"/>
      <w:pPr>
        <w:ind w:left="5508" w:hanging="269"/>
      </w:pPr>
      <w:rPr>
        <w:rFonts w:hint="default"/>
        <w:lang w:val="ru-RU" w:eastAsia="ru-RU" w:bidi="ru-RU"/>
      </w:rPr>
    </w:lvl>
    <w:lvl w:ilvl="7" w:tplc="B77208D8">
      <w:numFmt w:val="bullet"/>
      <w:lvlText w:val="•"/>
      <w:lvlJc w:val="left"/>
      <w:pPr>
        <w:ind w:left="6837" w:hanging="269"/>
      </w:pPr>
      <w:rPr>
        <w:rFonts w:hint="default"/>
        <w:lang w:val="ru-RU" w:eastAsia="ru-RU" w:bidi="ru-RU"/>
      </w:rPr>
    </w:lvl>
    <w:lvl w:ilvl="8" w:tplc="82EAB294">
      <w:numFmt w:val="bullet"/>
      <w:lvlText w:val="•"/>
      <w:lvlJc w:val="left"/>
      <w:pPr>
        <w:ind w:left="8167" w:hanging="269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CB6302"/>
    <w:rsid w:val="000D2FF6"/>
    <w:rsid w:val="0012028E"/>
    <w:rsid w:val="006A7A42"/>
    <w:rsid w:val="00901DB1"/>
    <w:rsid w:val="009C271B"/>
    <w:rsid w:val="00CB6302"/>
    <w:rsid w:val="00D37E88"/>
    <w:rsid w:val="00D83A4B"/>
    <w:rsid w:val="00EA7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30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6302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63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B6302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B6302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B6302"/>
    <w:pPr>
      <w:ind w:left="962" w:hanging="360"/>
    </w:pPr>
  </w:style>
  <w:style w:type="paragraph" w:styleId="a6">
    <w:name w:val="Balloon Text"/>
    <w:basedOn w:val="a"/>
    <w:link w:val="a7"/>
    <w:uiPriority w:val="99"/>
    <w:semiHidden/>
    <w:unhideWhenUsed/>
    <w:rsid w:val="00CB63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30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A3%D1%81%D0%BB%D1%83%D0%B3%D0%B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A2%D0%BE%D0%B2%D0%B0%D1%80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ru.wikipedia.org/wiki/%D0%9F%D1%80%D0%BE%D0%B8%D0%B7%D0%B2%D0%BE%D0%B4%D1%81%D1%82%D0%B2%D0%B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F%D0%B0%D1%82%D0%B5%D0%BD%D1%8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1112</Words>
  <Characters>6345</Characters>
  <Application>Microsoft Office Word</Application>
  <DocSecurity>0</DocSecurity>
  <Lines>52</Lines>
  <Paragraphs>14</Paragraphs>
  <ScaleCrop>false</ScaleCrop>
  <Company>Microsoft</Company>
  <LinksUpToDate>false</LinksUpToDate>
  <CharactersWithSpaces>7443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2019-02-01T15:26:00Z</dcterms:created>
  <dcterms:modified xsi:type="dcterms:W3CDTF">2019-02-01T15:45:00Z</dcterms:modified>
</cp:coreProperties>
</file>